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11" w:rsidRDefault="008154CB" w:rsidP="00E1035F">
      <w:pPr>
        <w:spacing w:after="0" w:line="240" w:lineRule="auto"/>
        <w:rPr>
          <w:rFonts w:ascii="Times New Roman" w:hAnsi="Times New Roman" w:cs="Times New Roman"/>
          <w:bCs/>
        </w:rPr>
      </w:pPr>
      <w:r>
        <w:rPr>
          <w:rFonts w:ascii="Times New Roman" w:hAnsi="Times New Roman" w:cs="Times New Roman"/>
          <w:bCs/>
        </w:rPr>
        <w:t xml:space="preserve"> </w:t>
      </w:r>
      <w:r w:rsidR="00E1035F">
        <w:rPr>
          <w:rFonts w:ascii="Times New Roman" w:hAnsi="Times New Roman" w:cs="Times New Roman"/>
          <w:bCs/>
          <w:noProof/>
        </w:rPr>
        <w:drawing>
          <wp:inline distT="0" distB="0" distL="0" distR="0">
            <wp:extent cx="6022975" cy="8281591"/>
            <wp:effectExtent l="0" t="0" r="0" b="0"/>
            <wp:docPr id="1"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2975" cy="8281591"/>
                    </a:xfrm>
                    <a:prstGeom prst="rect">
                      <a:avLst/>
                    </a:prstGeom>
                    <a:noFill/>
                    <a:ln>
                      <a:noFill/>
                    </a:ln>
                  </pic:spPr>
                </pic:pic>
              </a:graphicData>
            </a:graphic>
          </wp:inline>
        </w:drawing>
      </w:r>
    </w:p>
    <w:p w:rsidR="00E1035F" w:rsidRDefault="00E1035F" w:rsidP="00E1035F">
      <w:pPr>
        <w:spacing w:after="0" w:line="240" w:lineRule="auto"/>
        <w:rPr>
          <w:rFonts w:ascii="Times New Roman" w:hAnsi="Times New Roman" w:cs="Times New Roman"/>
          <w:bCs/>
        </w:rPr>
      </w:pPr>
    </w:p>
    <w:p w:rsidR="00E1035F" w:rsidRDefault="00E1035F" w:rsidP="00E1035F">
      <w:pPr>
        <w:spacing w:after="0" w:line="240" w:lineRule="auto"/>
        <w:rPr>
          <w:rFonts w:ascii="Times New Roman" w:hAnsi="Times New Roman" w:cs="Times New Roman"/>
          <w:bCs/>
        </w:rPr>
      </w:pPr>
    </w:p>
    <w:p w:rsidR="00E1035F" w:rsidRDefault="00E1035F" w:rsidP="00E1035F">
      <w:pPr>
        <w:spacing w:after="0" w:line="240" w:lineRule="auto"/>
        <w:rPr>
          <w:rFonts w:ascii="Times New Roman" w:hAnsi="Times New Roman" w:cs="Times New Roman"/>
          <w:bCs/>
        </w:rPr>
      </w:pPr>
    </w:p>
    <w:p w:rsidR="00E1035F" w:rsidRDefault="00E1035F" w:rsidP="00E1035F">
      <w:pPr>
        <w:spacing w:after="0" w:line="240" w:lineRule="auto"/>
        <w:rPr>
          <w:rFonts w:ascii="Times New Roman" w:hAnsi="Times New Roman" w:cs="Times New Roman"/>
          <w:bCs/>
        </w:rPr>
      </w:pPr>
    </w:p>
    <w:p w:rsidR="00E1035F" w:rsidRDefault="00E1035F" w:rsidP="00E1035F">
      <w:pPr>
        <w:spacing w:after="0" w:line="240" w:lineRule="auto"/>
        <w:rPr>
          <w:rFonts w:ascii="Times New Roman" w:hAnsi="Times New Roman" w:cs="Times New Roman"/>
          <w:bCs/>
        </w:rPr>
      </w:pPr>
    </w:p>
    <w:p w:rsidR="00E1035F" w:rsidRPr="008154CB" w:rsidRDefault="00E1035F" w:rsidP="00E1035F">
      <w:pPr>
        <w:spacing w:after="0" w:line="240" w:lineRule="auto"/>
        <w:rPr>
          <w:rFonts w:ascii="Times New Roman" w:hAnsi="Times New Roman" w:cs="Times New Roman"/>
          <w:sz w:val="24"/>
          <w:szCs w:val="24"/>
        </w:rPr>
      </w:pPr>
      <w:bookmarkStart w:id="0" w:name="_GoBack"/>
      <w:bookmarkEnd w:id="0"/>
    </w:p>
    <w:p w:rsidR="00B40009" w:rsidRDefault="00B40009" w:rsidP="00B40009">
      <w:pPr>
        <w:spacing w:after="0" w:line="240" w:lineRule="auto"/>
        <w:jc w:val="center"/>
        <w:rPr>
          <w:rFonts w:ascii="Times New Roman" w:eastAsia="Calibri" w:hAnsi="Times New Roman" w:cs="Times New Roman"/>
        </w:rPr>
      </w:pPr>
    </w:p>
    <w:p w:rsidR="00B40009" w:rsidRDefault="00B40009" w:rsidP="00B40009">
      <w:pPr>
        <w:spacing w:after="0" w:line="240" w:lineRule="auto"/>
        <w:jc w:val="center"/>
        <w:rPr>
          <w:rFonts w:ascii="Times New Roman" w:eastAsia="Calibri" w:hAnsi="Times New Roman" w:cs="Times New Roman"/>
        </w:rPr>
      </w:pPr>
    </w:p>
    <w:p w:rsidR="00B40009" w:rsidRPr="00361F56" w:rsidRDefault="00B40009" w:rsidP="00B40009">
      <w:pPr>
        <w:pStyle w:val="a7"/>
        <w:numPr>
          <w:ilvl w:val="0"/>
          <w:numId w:val="1"/>
        </w:numPr>
        <w:spacing w:after="0" w:line="360" w:lineRule="auto"/>
        <w:jc w:val="center"/>
        <w:rPr>
          <w:rFonts w:ascii="Times New Roman" w:hAnsi="Times New Roman" w:cs="Times New Roman"/>
          <w:b/>
          <w:sz w:val="26"/>
          <w:szCs w:val="26"/>
        </w:rPr>
      </w:pPr>
      <w:r w:rsidRPr="000906EF">
        <w:rPr>
          <w:rFonts w:ascii="Times New Roman" w:eastAsia="Calibri" w:hAnsi="Times New Roman" w:cs="Times New Roman"/>
          <w:b/>
          <w:bCs/>
          <w:sz w:val="26"/>
          <w:szCs w:val="26"/>
        </w:rPr>
        <w:t>Общие положения</w:t>
      </w:r>
      <w:r w:rsidRPr="000906EF">
        <w:rPr>
          <w:rFonts w:ascii="Times New Roman" w:hAnsi="Times New Roman" w:cs="Times New Roman"/>
          <w:b/>
          <w:sz w:val="26"/>
          <w:szCs w:val="26"/>
        </w:rPr>
        <w:t> </w:t>
      </w:r>
    </w:p>
    <w:p w:rsidR="00B40009" w:rsidRPr="000906EF" w:rsidRDefault="00B40009" w:rsidP="00B40009">
      <w:pPr>
        <w:pStyle w:val="a6"/>
        <w:spacing w:before="0" w:beforeAutospacing="0" w:after="0" w:afterAutospacing="0"/>
        <w:jc w:val="both"/>
        <w:rPr>
          <w:sz w:val="26"/>
          <w:szCs w:val="26"/>
        </w:rPr>
      </w:pPr>
      <w:r>
        <w:rPr>
          <w:sz w:val="26"/>
          <w:szCs w:val="26"/>
        </w:rPr>
        <w:t xml:space="preserve">       </w:t>
      </w:r>
      <w:r w:rsidRPr="000906EF">
        <w:rPr>
          <w:sz w:val="26"/>
          <w:szCs w:val="26"/>
        </w:rPr>
        <w:t>1.1.  Настоящий Порядок разработан в соответствии с Федеральным Законом от 29.12.2012 года № 273-ФЗ «Об образовании  в Российской Федерации»,</w:t>
      </w:r>
      <w:r>
        <w:rPr>
          <w:sz w:val="26"/>
          <w:szCs w:val="26"/>
        </w:rPr>
        <w:t xml:space="preserve"> Приказом Министерства образования и науки РФ от</w:t>
      </w:r>
      <w:r w:rsidR="008154CB">
        <w:rPr>
          <w:sz w:val="26"/>
          <w:szCs w:val="26"/>
        </w:rPr>
        <w:t xml:space="preserve"> </w:t>
      </w:r>
      <w:r>
        <w:rPr>
          <w:sz w:val="26"/>
          <w:szCs w:val="26"/>
        </w:rPr>
        <w:t>28.12.2015г. № 1527 с изменениями</w:t>
      </w:r>
      <w:r w:rsidR="001C59A9">
        <w:rPr>
          <w:sz w:val="26"/>
          <w:szCs w:val="26"/>
        </w:rPr>
        <w:t xml:space="preserve"> и дополнениями от 21.01.2019г.</w:t>
      </w:r>
      <w:r w:rsidRPr="000906EF">
        <w:rPr>
          <w:bCs/>
          <w:sz w:val="26"/>
          <w:szCs w:val="26"/>
        </w:rPr>
        <w:t xml:space="preserve">, </w:t>
      </w:r>
      <w:r>
        <w:rPr>
          <w:sz w:val="26"/>
          <w:szCs w:val="26"/>
        </w:rPr>
        <w:t>Уставом МА</w:t>
      </w:r>
      <w:r w:rsidRPr="000906EF">
        <w:rPr>
          <w:sz w:val="26"/>
          <w:szCs w:val="26"/>
        </w:rPr>
        <w:t>ДОУ</w:t>
      </w:r>
      <w:r>
        <w:rPr>
          <w:sz w:val="26"/>
          <w:szCs w:val="26"/>
        </w:rPr>
        <w:t xml:space="preserve"> «Детский сад № </w:t>
      </w:r>
      <w:r w:rsidR="008154CB">
        <w:rPr>
          <w:sz w:val="26"/>
          <w:szCs w:val="26"/>
        </w:rPr>
        <w:t>38</w:t>
      </w:r>
      <w:r>
        <w:rPr>
          <w:sz w:val="26"/>
          <w:szCs w:val="26"/>
        </w:rPr>
        <w:t>»</w:t>
      </w:r>
      <w:r w:rsidRPr="000906EF">
        <w:rPr>
          <w:sz w:val="26"/>
          <w:szCs w:val="26"/>
        </w:rPr>
        <w:t xml:space="preserve">. </w:t>
      </w:r>
    </w:p>
    <w:p w:rsidR="00B40009" w:rsidRDefault="00B40009" w:rsidP="00B40009">
      <w:pPr>
        <w:pStyle w:val="a6"/>
        <w:spacing w:before="0" w:beforeAutospacing="0" w:after="0" w:afterAutospacing="0"/>
        <w:ind w:firstLine="567"/>
        <w:jc w:val="both"/>
        <w:rPr>
          <w:sz w:val="26"/>
          <w:szCs w:val="26"/>
        </w:rPr>
      </w:pPr>
      <w:r w:rsidRPr="000906EF">
        <w:rPr>
          <w:sz w:val="26"/>
          <w:szCs w:val="26"/>
        </w:rPr>
        <w:t>1.2. Данный документ регулирует  порядок   и основания  перевода, отчисления и восстановления несовершеннолетних обучающихся (воспит</w:t>
      </w:r>
      <w:r>
        <w:rPr>
          <w:sz w:val="26"/>
          <w:szCs w:val="26"/>
        </w:rPr>
        <w:t xml:space="preserve">анников) </w:t>
      </w:r>
      <w:r w:rsidR="004A7787">
        <w:rPr>
          <w:sz w:val="26"/>
          <w:szCs w:val="26"/>
        </w:rPr>
        <w:t xml:space="preserve">по дополнительным общеобразовательным программам </w:t>
      </w:r>
      <w:r>
        <w:rPr>
          <w:sz w:val="26"/>
          <w:szCs w:val="26"/>
        </w:rPr>
        <w:t>муниципального  автономн</w:t>
      </w:r>
      <w:r w:rsidRPr="000906EF">
        <w:rPr>
          <w:sz w:val="26"/>
          <w:szCs w:val="26"/>
        </w:rPr>
        <w:t xml:space="preserve">ого дошкольного образовательного  учреждения «Детский сад № </w:t>
      </w:r>
      <w:r w:rsidR="008154CB">
        <w:rPr>
          <w:sz w:val="26"/>
          <w:szCs w:val="26"/>
        </w:rPr>
        <w:t>38</w:t>
      </w:r>
      <w:r w:rsidRPr="000906EF">
        <w:rPr>
          <w:sz w:val="26"/>
          <w:szCs w:val="26"/>
        </w:rPr>
        <w:t>».  </w:t>
      </w:r>
    </w:p>
    <w:p w:rsidR="00B40009" w:rsidRPr="000906EF" w:rsidRDefault="00B40009" w:rsidP="00B40009">
      <w:pPr>
        <w:pStyle w:val="a6"/>
        <w:spacing w:before="0" w:beforeAutospacing="0" w:after="0" w:afterAutospacing="0"/>
        <w:ind w:firstLine="567"/>
        <w:jc w:val="both"/>
        <w:rPr>
          <w:sz w:val="26"/>
          <w:szCs w:val="26"/>
        </w:rPr>
      </w:pPr>
    </w:p>
    <w:p w:rsidR="00B40009" w:rsidRPr="00585623" w:rsidRDefault="00B40009" w:rsidP="00B40009">
      <w:pPr>
        <w:pStyle w:val="a6"/>
        <w:numPr>
          <w:ilvl w:val="0"/>
          <w:numId w:val="1"/>
        </w:numPr>
        <w:spacing w:before="0" w:beforeAutospacing="0" w:after="0" w:afterAutospacing="0"/>
        <w:jc w:val="center"/>
        <w:rPr>
          <w:b/>
          <w:sz w:val="26"/>
          <w:szCs w:val="26"/>
        </w:rPr>
      </w:pPr>
      <w:r w:rsidRPr="000906EF">
        <w:rPr>
          <w:b/>
          <w:sz w:val="26"/>
          <w:szCs w:val="26"/>
        </w:rPr>
        <w:t>Порядок и основания для перевода воспитанников</w:t>
      </w:r>
    </w:p>
    <w:p w:rsidR="00B40009" w:rsidRPr="000906EF" w:rsidRDefault="00B40009" w:rsidP="00B40009">
      <w:pPr>
        <w:pStyle w:val="a6"/>
        <w:spacing w:before="0" w:beforeAutospacing="0" w:after="0" w:afterAutospacing="0"/>
        <w:ind w:firstLine="567"/>
        <w:jc w:val="both"/>
        <w:rPr>
          <w:sz w:val="26"/>
          <w:szCs w:val="26"/>
        </w:rPr>
      </w:pPr>
      <w:r w:rsidRPr="000906EF">
        <w:rPr>
          <w:sz w:val="26"/>
          <w:szCs w:val="26"/>
        </w:rPr>
        <w:t>2.1. Перевод несовершеннолетнего обучающегося (воспитанника) в другое образовательное учреждение может быть:</w:t>
      </w:r>
    </w:p>
    <w:p w:rsidR="00B40009" w:rsidRDefault="00B40009" w:rsidP="00B40009">
      <w:pPr>
        <w:pStyle w:val="a6"/>
        <w:spacing w:before="0" w:beforeAutospacing="0" w:after="0" w:afterAutospacing="0"/>
        <w:ind w:firstLine="567"/>
        <w:jc w:val="both"/>
        <w:rPr>
          <w:sz w:val="26"/>
          <w:szCs w:val="26"/>
        </w:rPr>
      </w:pPr>
      <w:r>
        <w:rPr>
          <w:sz w:val="26"/>
          <w:szCs w:val="26"/>
        </w:rPr>
        <w:t>а) по инициативе</w:t>
      </w:r>
      <w:r w:rsidRPr="000906EF">
        <w:rPr>
          <w:sz w:val="26"/>
          <w:szCs w:val="26"/>
        </w:rPr>
        <w:t xml:space="preserve"> родителей (законных представителей) несовершеннолетнего обучающегося (воспитанника), в том числе в случае перевода обучающегося  несовершеннолетнего (воспитанника)  для продолжения освоения  программы в другую организацию, осуществляющ</w:t>
      </w:r>
      <w:r>
        <w:rPr>
          <w:sz w:val="26"/>
          <w:szCs w:val="26"/>
        </w:rPr>
        <w:t>ую образовательную деятельность;</w:t>
      </w:r>
    </w:p>
    <w:p w:rsidR="00B40009" w:rsidRPr="000906EF" w:rsidRDefault="00B40009" w:rsidP="00B40009">
      <w:pPr>
        <w:pStyle w:val="a6"/>
        <w:spacing w:before="0" w:beforeAutospacing="0" w:after="0" w:afterAutospacing="0"/>
        <w:ind w:firstLine="567"/>
        <w:jc w:val="both"/>
        <w:rPr>
          <w:sz w:val="26"/>
          <w:szCs w:val="26"/>
        </w:rPr>
      </w:pPr>
      <w:r>
        <w:rPr>
          <w:sz w:val="26"/>
          <w:szCs w:val="26"/>
        </w:rPr>
        <w:t>б)</w:t>
      </w:r>
      <w:r w:rsidRPr="000906EF">
        <w:rPr>
          <w:sz w:val="26"/>
          <w:szCs w:val="26"/>
        </w:rPr>
        <w:t>  на основании медицинского заключения о состоянии здоровья ребенка, препятствующего</w:t>
      </w:r>
      <w:r>
        <w:rPr>
          <w:sz w:val="26"/>
          <w:szCs w:val="26"/>
        </w:rPr>
        <w:t xml:space="preserve"> его дальнейшему пребыванию в </w:t>
      </w:r>
      <w:r w:rsidRPr="000906EF">
        <w:rPr>
          <w:sz w:val="26"/>
          <w:szCs w:val="26"/>
        </w:rPr>
        <w:t>ДОУ;</w:t>
      </w:r>
    </w:p>
    <w:p w:rsidR="00B40009" w:rsidRPr="00FE1D6E" w:rsidRDefault="00B40009" w:rsidP="00B40009">
      <w:pPr>
        <w:spacing w:after="0"/>
        <w:jc w:val="both"/>
        <w:rPr>
          <w:rFonts w:ascii="Times New Roman" w:hAnsi="Times New Roman" w:cs="Times New Roman"/>
          <w:sz w:val="26"/>
          <w:szCs w:val="26"/>
        </w:rPr>
      </w:pPr>
      <w:bookmarkStart w:id="1" w:name="sub_6"/>
      <w:r>
        <w:rPr>
          <w:rFonts w:ascii="Times New Roman" w:hAnsi="Times New Roman" w:cs="Times New Roman"/>
          <w:sz w:val="26"/>
          <w:szCs w:val="26"/>
        </w:rPr>
        <w:t xml:space="preserve">       2.1.</w:t>
      </w:r>
      <w:r w:rsidR="00D440E0">
        <w:rPr>
          <w:rFonts w:ascii="Times New Roman" w:hAnsi="Times New Roman" w:cs="Times New Roman"/>
          <w:sz w:val="26"/>
          <w:szCs w:val="26"/>
        </w:rPr>
        <w:t>1</w:t>
      </w:r>
      <w:r>
        <w:rPr>
          <w:rFonts w:ascii="Times New Roman" w:hAnsi="Times New Roman" w:cs="Times New Roman"/>
          <w:sz w:val="26"/>
          <w:szCs w:val="26"/>
        </w:rPr>
        <w:t xml:space="preserve">. </w:t>
      </w:r>
      <w:r w:rsidRPr="00FE1D6E">
        <w:rPr>
          <w:rFonts w:ascii="Times New Roman" w:hAnsi="Times New Roman" w:cs="Times New Roman"/>
          <w:sz w:val="26"/>
          <w:szCs w:val="26"/>
        </w:rPr>
        <w:t xml:space="preserve"> На основании заявления родителей (законных представителей)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B40009" w:rsidRPr="00FE1D6E" w:rsidRDefault="00B40009" w:rsidP="00B40009">
      <w:pPr>
        <w:spacing w:after="0"/>
        <w:jc w:val="both"/>
        <w:rPr>
          <w:rFonts w:ascii="Times New Roman" w:hAnsi="Times New Roman" w:cs="Times New Roman"/>
          <w:sz w:val="26"/>
          <w:szCs w:val="26"/>
        </w:rPr>
      </w:pPr>
      <w:bookmarkStart w:id="2" w:name="sub_8"/>
      <w:bookmarkEnd w:id="1"/>
      <w:r>
        <w:rPr>
          <w:rFonts w:ascii="Times New Roman" w:hAnsi="Times New Roman" w:cs="Times New Roman"/>
          <w:sz w:val="26"/>
          <w:szCs w:val="26"/>
        </w:rPr>
        <w:t xml:space="preserve">        2.1.</w:t>
      </w:r>
      <w:r w:rsidR="00D440E0">
        <w:rPr>
          <w:rFonts w:ascii="Times New Roman" w:hAnsi="Times New Roman" w:cs="Times New Roman"/>
          <w:sz w:val="26"/>
          <w:szCs w:val="26"/>
        </w:rPr>
        <w:t>2</w:t>
      </w:r>
      <w:r>
        <w:rPr>
          <w:rFonts w:ascii="Times New Roman" w:hAnsi="Times New Roman" w:cs="Times New Roman"/>
          <w:sz w:val="26"/>
          <w:szCs w:val="26"/>
        </w:rPr>
        <w:t>.</w:t>
      </w:r>
      <w:r w:rsidRPr="00FE1D6E">
        <w:rPr>
          <w:rFonts w:ascii="Times New Roman" w:hAnsi="Times New Roman" w:cs="Times New Roman"/>
          <w:sz w:val="26"/>
          <w:szCs w:val="26"/>
        </w:rPr>
        <w:t xml:space="preserve"> Требование предоставления других документов в качестве основания для </w:t>
      </w:r>
      <w:proofErr w:type="gramStart"/>
      <w:r w:rsidRPr="00FE1D6E">
        <w:rPr>
          <w:rFonts w:ascii="Times New Roman" w:hAnsi="Times New Roman" w:cs="Times New Roman"/>
          <w:sz w:val="26"/>
          <w:szCs w:val="26"/>
        </w:rPr>
        <w:t>зачисления</w:t>
      </w:r>
      <w:proofErr w:type="gramEnd"/>
      <w:r w:rsidRPr="00FE1D6E">
        <w:rPr>
          <w:rFonts w:ascii="Times New Roman" w:hAnsi="Times New Roman" w:cs="Times New Roman"/>
          <w:sz w:val="26"/>
          <w:szCs w:val="26"/>
        </w:rPr>
        <w:t xml:space="preserve"> обучающегося в принимающую организацию в связи с переводом из исходной организации не допускается.</w:t>
      </w:r>
    </w:p>
    <w:bookmarkEnd w:id="2"/>
    <w:p w:rsidR="00D440E0" w:rsidRPr="00D440E0" w:rsidRDefault="00B40009" w:rsidP="00B4000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bookmarkStart w:id="3" w:name="sub_10"/>
      <w:r w:rsidR="00D440E0">
        <w:rPr>
          <w:rFonts w:ascii="Times New Roman" w:hAnsi="Times New Roman" w:cs="Times New Roman"/>
          <w:sz w:val="26"/>
          <w:szCs w:val="26"/>
        </w:rPr>
        <w:t xml:space="preserve"> </w:t>
      </w:r>
      <w:r>
        <w:rPr>
          <w:rFonts w:ascii="Times New Roman" w:hAnsi="Times New Roman" w:cs="Times New Roman"/>
          <w:sz w:val="26"/>
          <w:szCs w:val="26"/>
        </w:rPr>
        <w:t>2.1.</w:t>
      </w:r>
      <w:r w:rsidR="00D440E0">
        <w:rPr>
          <w:rFonts w:ascii="Times New Roman" w:hAnsi="Times New Roman" w:cs="Times New Roman"/>
          <w:sz w:val="26"/>
          <w:szCs w:val="26"/>
        </w:rPr>
        <w:t>3</w:t>
      </w:r>
      <w:r>
        <w:rPr>
          <w:rFonts w:ascii="Times New Roman" w:hAnsi="Times New Roman" w:cs="Times New Roman"/>
          <w:sz w:val="26"/>
          <w:szCs w:val="26"/>
        </w:rPr>
        <w:t>.</w:t>
      </w:r>
      <w:r w:rsidR="00D440E0">
        <w:rPr>
          <w:rFonts w:ascii="Times New Roman" w:hAnsi="Times New Roman" w:cs="Times New Roman"/>
          <w:sz w:val="26"/>
          <w:szCs w:val="26"/>
        </w:rPr>
        <w:t xml:space="preserve"> </w:t>
      </w:r>
      <w:r w:rsidR="00D440E0" w:rsidRPr="00D440E0">
        <w:rPr>
          <w:rStyle w:val="c5"/>
          <w:rFonts w:ascii="Times New Roman" w:hAnsi="Times New Roman" w:cs="Times New Roman"/>
          <w:sz w:val="26"/>
          <w:szCs w:val="26"/>
        </w:rPr>
        <w:t>Оформление договоров на обучение по дополнительным общеразвивающим программам осуществляется с 01 сентября текущего года по 30 мая следующего года на полный объём часов реализуемой программы. Если ребенок поступает на обучение позже начала даты приема, то он принимается на оставшуюся часть реализуемой дополнительной программы, оговаривается дата приёма и количество оставшихся часов</w:t>
      </w:r>
    </w:p>
    <w:p w:rsidR="00B40009" w:rsidRPr="00A06DD6" w:rsidRDefault="00D440E0" w:rsidP="00B40009">
      <w:pPr>
        <w:spacing w:after="0"/>
        <w:jc w:val="both"/>
        <w:rPr>
          <w:rFonts w:ascii="Times New Roman" w:hAnsi="Times New Roman" w:cs="Times New Roman"/>
          <w:sz w:val="26"/>
          <w:szCs w:val="26"/>
        </w:rPr>
      </w:pPr>
      <w:r>
        <w:rPr>
          <w:rFonts w:ascii="Times New Roman" w:hAnsi="Times New Roman" w:cs="Times New Roman"/>
          <w:sz w:val="26"/>
          <w:szCs w:val="26"/>
        </w:rPr>
        <w:t xml:space="preserve">     2.1.4. </w:t>
      </w:r>
      <w:r w:rsidR="00B40009" w:rsidRPr="00FE1D6E">
        <w:rPr>
          <w:rFonts w:ascii="Times New Roman" w:hAnsi="Times New Roman" w:cs="Times New Roman"/>
          <w:sz w:val="26"/>
          <w:szCs w:val="26"/>
        </w:rPr>
        <w:t xml:space="preserve">После </w:t>
      </w:r>
      <w:r>
        <w:rPr>
          <w:rFonts w:ascii="Times New Roman" w:hAnsi="Times New Roman" w:cs="Times New Roman"/>
          <w:sz w:val="26"/>
          <w:szCs w:val="26"/>
        </w:rPr>
        <w:t xml:space="preserve">заключения договора с родителями, </w:t>
      </w:r>
      <w:r w:rsidR="00B40009" w:rsidRPr="00FE1D6E">
        <w:rPr>
          <w:rFonts w:ascii="Times New Roman" w:hAnsi="Times New Roman" w:cs="Times New Roman"/>
          <w:sz w:val="26"/>
          <w:szCs w:val="26"/>
        </w:rPr>
        <w:t xml:space="preserve">в течение трех рабочих дней после заключения договора </w:t>
      </w:r>
      <w:r>
        <w:rPr>
          <w:rFonts w:ascii="Times New Roman" w:hAnsi="Times New Roman" w:cs="Times New Roman"/>
          <w:sz w:val="26"/>
          <w:szCs w:val="26"/>
        </w:rPr>
        <w:t xml:space="preserve">организация </w:t>
      </w:r>
      <w:r w:rsidR="00B40009" w:rsidRPr="00FE1D6E">
        <w:rPr>
          <w:rFonts w:ascii="Times New Roman" w:hAnsi="Times New Roman" w:cs="Times New Roman"/>
          <w:sz w:val="26"/>
          <w:szCs w:val="26"/>
        </w:rPr>
        <w:t>издает распорядительный акт о зачислении обучающегося</w:t>
      </w:r>
      <w:bookmarkEnd w:id="3"/>
      <w:r w:rsidR="00A06DD6">
        <w:rPr>
          <w:rFonts w:ascii="Times New Roman" w:hAnsi="Times New Roman" w:cs="Times New Roman"/>
          <w:sz w:val="26"/>
          <w:szCs w:val="26"/>
        </w:rPr>
        <w:t>.</w:t>
      </w:r>
    </w:p>
    <w:p w:rsidR="00B40009" w:rsidRDefault="00B40009" w:rsidP="00B40009">
      <w:pPr>
        <w:pStyle w:val="a6"/>
        <w:spacing w:before="0" w:beforeAutospacing="0" w:after="0" w:afterAutospacing="0"/>
        <w:ind w:firstLine="567"/>
        <w:jc w:val="both"/>
        <w:rPr>
          <w:sz w:val="26"/>
          <w:szCs w:val="26"/>
        </w:rPr>
      </w:pPr>
      <w:r>
        <w:rPr>
          <w:sz w:val="26"/>
          <w:szCs w:val="26"/>
        </w:rPr>
        <w:t xml:space="preserve"> </w:t>
      </w:r>
    </w:p>
    <w:p w:rsidR="00B40009" w:rsidRPr="000906EF" w:rsidRDefault="00B40009" w:rsidP="00B40009">
      <w:pPr>
        <w:pStyle w:val="a6"/>
        <w:spacing w:before="0" w:beforeAutospacing="0" w:after="0" w:afterAutospacing="0"/>
        <w:ind w:firstLine="567"/>
        <w:jc w:val="both"/>
        <w:rPr>
          <w:sz w:val="26"/>
          <w:szCs w:val="26"/>
        </w:rPr>
      </w:pPr>
    </w:p>
    <w:p w:rsidR="00B40009" w:rsidRDefault="00B40009" w:rsidP="00B40009">
      <w:pPr>
        <w:pStyle w:val="a6"/>
        <w:numPr>
          <w:ilvl w:val="0"/>
          <w:numId w:val="1"/>
        </w:numPr>
        <w:spacing w:before="0" w:beforeAutospacing="0" w:after="0" w:afterAutospacing="0"/>
        <w:jc w:val="center"/>
        <w:rPr>
          <w:b/>
          <w:sz w:val="26"/>
          <w:szCs w:val="26"/>
        </w:rPr>
      </w:pPr>
      <w:r w:rsidRPr="000906EF">
        <w:rPr>
          <w:b/>
          <w:sz w:val="26"/>
          <w:szCs w:val="26"/>
        </w:rPr>
        <w:t>Порядок отчисления</w:t>
      </w:r>
    </w:p>
    <w:p w:rsidR="00B40009" w:rsidRPr="00585623" w:rsidRDefault="00B40009" w:rsidP="00B40009">
      <w:pPr>
        <w:pStyle w:val="a6"/>
        <w:spacing w:before="0" w:beforeAutospacing="0" w:after="0" w:afterAutospacing="0"/>
        <w:ind w:left="567"/>
        <w:jc w:val="center"/>
        <w:rPr>
          <w:b/>
          <w:sz w:val="26"/>
          <w:szCs w:val="26"/>
        </w:rPr>
      </w:pPr>
    </w:p>
    <w:p w:rsidR="00B40009" w:rsidRPr="000906EF" w:rsidRDefault="00B40009" w:rsidP="00B40009">
      <w:pPr>
        <w:pStyle w:val="a6"/>
        <w:spacing w:before="0" w:beforeAutospacing="0" w:after="0" w:afterAutospacing="0"/>
        <w:ind w:firstLine="567"/>
        <w:jc w:val="both"/>
        <w:rPr>
          <w:sz w:val="26"/>
          <w:szCs w:val="26"/>
        </w:rPr>
      </w:pPr>
      <w:r w:rsidRPr="000906EF">
        <w:rPr>
          <w:sz w:val="26"/>
          <w:szCs w:val="26"/>
        </w:rPr>
        <w:t xml:space="preserve">3.1. Основанием для отчисления несовершеннолетнего обучающегося (воспитанника) является </w:t>
      </w:r>
      <w:r>
        <w:rPr>
          <w:sz w:val="26"/>
          <w:szCs w:val="26"/>
        </w:rPr>
        <w:t>распорядительный акт (приказ) М</w:t>
      </w:r>
      <w:r w:rsidRPr="000906EF">
        <w:rPr>
          <w:sz w:val="26"/>
          <w:szCs w:val="26"/>
        </w:rPr>
        <w:t xml:space="preserve">ДОУ, осуществляющего образовательную деятельность, об отчислении. Права и обязанности  участников образовательного процесса, предусмотренные законодательством об образовании и локальными нормативными актами  МБДОУ, прекращаются </w:t>
      </w:r>
      <w:proofErr w:type="gramStart"/>
      <w:r w:rsidRPr="000906EF">
        <w:rPr>
          <w:sz w:val="26"/>
          <w:szCs w:val="26"/>
        </w:rPr>
        <w:t>с даты  отчисления</w:t>
      </w:r>
      <w:proofErr w:type="gramEnd"/>
      <w:r w:rsidRPr="000906EF">
        <w:rPr>
          <w:sz w:val="26"/>
          <w:szCs w:val="26"/>
        </w:rPr>
        <w:t xml:space="preserve"> несовершеннолетнего обучающегося (воспитанника).</w:t>
      </w:r>
    </w:p>
    <w:p w:rsidR="00B40009" w:rsidRPr="000906EF" w:rsidRDefault="00B40009" w:rsidP="00B40009">
      <w:pPr>
        <w:pStyle w:val="a6"/>
        <w:spacing w:before="0" w:beforeAutospacing="0" w:after="0" w:afterAutospacing="0"/>
        <w:ind w:firstLine="567"/>
        <w:jc w:val="both"/>
        <w:rPr>
          <w:sz w:val="26"/>
          <w:szCs w:val="26"/>
        </w:rPr>
      </w:pPr>
      <w:r w:rsidRPr="000906EF">
        <w:rPr>
          <w:sz w:val="26"/>
          <w:szCs w:val="26"/>
        </w:rPr>
        <w:lastRenderedPageBreak/>
        <w:t>3.2. Отчисление несовершеннолетнего обучающегося (воспитанника)  из дошкольных групп может производиться в следующих  случаях:</w:t>
      </w:r>
    </w:p>
    <w:p w:rsidR="00B40009" w:rsidRPr="000906EF" w:rsidRDefault="00B40009" w:rsidP="00B40009">
      <w:pPr>
        <w:pStyle w:val="a6"/>
        <w:spacing w:before="0" w:beforeAutospacing="0" w:after="0" w:afterAutospacing="0"/>
        <w:ind w:firstLine="567"/>
        <w:jc w:val="both"/>
        <w:rPr>
          <w:sz w:val="26"/>
          <w:szCs w:val="26"/>
        </w:rPr>
      </w:pPr>
      <w:r w:rsidRPr="000906EF">
        <w:rPr>
          <w:sz w:val="26"/>
          <w:szCs w:val="26"/>
        </w:rPr>
        <w:t>- связи с получением образования (завершения обучения) и   достижением  несовершеннолетнего обучающегося (воспитанника) возраста для поступления в первый класс общеобразовательной организации.</w:t>
      </w:r>
    </w:p>
    <w:p w:rsidR="00B40009" w:rsidRPr="000906EF" w:rsidRDefault="00B40009" w:rsidP="00B40009">
      <w:pPr>
        <w:pStyle w:val="a6"/>
        <w:spacing w:before="0" w:beforeAutospacing="0" w:after="0" w:afterAutospacing="0"/>
        <w:ind w:firstLine="567"/>
        <w:jc w:val="both"/>
        <w:rPr>
          <w:sz w:val="26"/>
          <w:szCs w:val="26"/>
        </w:rPr>
      </w:pPr>
      <w:r w:rsidRPr="000906EF">
        <w:rPr>
          <w:sz w:val="26"/>
          <w:szCs w:val="26"/>
        </w:rPr>
        <w:t>- по заявлению родителей (законных представителей) в случае перевода обучающегося  несовершеннолетнего (воспитанника)  для продолжения освоения  программы в другую организацию, осуществляющую образовательную деятельность;</w:t>
      </w:r>
    </w:p>
    <w:p w:rsidR="00B40009" w:rsidRDefault="00B40009" w:rsidP="00B40009">
      <w:pPr>
        <w:pStyle w:val="a6"/>
        <w:spacing w:before="0" w:beforeAutospacing="0" w:after="0" w:afterAutospacing="0"/>
        <w:ind w:firstLine="567"/>
        <w:jc w:val="both"/>
        <w:rPr>
          <w:sz w:val="26"/>
          <w:szCs w:val="26"/>
        </w:rPr>
      </w:pPr>
      <w:r w:rsidRPr="000906EF">
        <w:rPr>
          <w:sz w:val="26"/>
          <w:szCs w:val="26"/>
        </w:rPr>
        <w:t>- по обстоятельствам, не зависящим от воли  родителей (законных представителей) несовершеннолетнего обучающегося (воспитанника) и МБДОУ, осуществляющего образовательную деятельность, в том числе в случаях ликвидации организации, осуществляющей образовательную деятельность, аннулирования лицензии на осуществление образовательной деятельности.</w:t>
      </w:r>
    </w:p>
    <w:p w:rsidR="00B40009" w:rsidRPr="000906EF" w:rsidRDefault="00B40009" w:rsidP="00B40009">
      <w:pPr>
        <w:pStyle w:val="a6"/>
        <w:spacing w:before="0" w:beforeAutospacing="0" w:after="0" w:afterAutospacing="0"/>
        <w:ind w:firstLine="567"/>
        <w:jc w:val="both"/>
        <w:rPr>
          <w:sz w:val="26"/>
          <w:szCs w:val="26"/>
        </w:rPr>
      </w:pPr>
    </w:p>
    <w:p w:rsidR="00B40009" w:rsidRPr="00361F56" w:rsidRDefault="00B40009" w:rsidP="00B40009">
      <w:pPr>
        <w:pStyle w:val="a6"/>
        <w:numPr>
          <w:ilvl w:val="0"/>
          <w:numId w:val="1"/>
        </w:numPr>
        <w:spacing w:before="0" w:beforeAutospacing="0" w:after="0" w:afterAutospacing="0"/>
        <w:jc w:val="center"/>
        <w:rPr>
          <w:b/>
          <w:sz w:val="26"/>
          <w:szCs w:val="26"/>
        </w:rPr>
      </w:pPr>
      <w:r>
        <w:rPr>
          <w:b/>
          <w:sz w:val="26"/>
          <w:szCs w:val="26"/>
        </w:rPr>
        <w:t>Порядок восстановления в М</w:t>
      </w:r>
      <w:r w:rsidRPr="000906EF">
        <w:rPr>
          <w:b/>
          <w:sz w:val="26"/>
          <w:szCs w:val="26"/>
        </w:rPr>
        <w:t>ДОУ</w:t>
      </w:r>
    </w:p>
    <w:p w:rsidR="00B40009" w:rsidRPr="000906EF" w:rsidRDefault="00B40009" w:rsidP="00B40009">
      <w:pPr>
        <w:pStyle w:val="a6"/>
        <w:tabs>
          <w:tab w:val="left" w:pos="0"/>
        </w:tabs>
        <w:spacing w:before="0" w:beforeAutospacing="0" w:after="0" w:afterAutospacing="0"/>
        <w:ind w:left="-142"/>
        <w:jc w:val="both"/>
        <w:rPr>
          <w:sz w:val="26"/>
          <w:szCs w:val="26"/>
        </w:rPr>
      </w:pPr>
      <w:r w:rsidRPr="000906EF">
        <w:rPr>
          <w:sz w:val="26"/>
          <w:szCs w:val="26"/>
        </w:rPr>
        <w:t xml:space="preserve">4.1. Несовершеннолетний обучающийся     </w:t>
      </w:r>
      <w:r>
        <w:rPr>
          <w:sz w:val="26"/>
          <w:szCs w:val="26"/>
        </w:rPr>
        <w:t>(воспитанник), отчисленный из М</w:t>
      </w:r>
      <w:r w:rsidRPr="000906EF">
        <w:rPr>
          <w:sz w:val="26"/>
          <w:szCs w:val="26"/>
        </w:rPr>
        <w:t>ДОУ по инициативе  родителей (законных представителей) до завершения освоения образовательной программы, имеет право на восстановление, по заявлению родителей (законных представителей) при наличии в учреждении свободных мест.</w:t>
      </w:r>
    </w:p>
    <w:p w:rsidR="00B40009" w:rsidRPr="000906EF" w:rsidRDefault="00B40009" w:rsidP="00B40009">
      <w:pPr>
        <w:pStyle w:val="a6"/>
        <w:spacing w:before="0" w:beforeAutospacing="0" w:after="0" w:afterAutospacing="0"/>
        <w:ind w:firstLine="567"/>
        <w:jc w:val="both"/>
        <w:rPr>
          <w:sz w:val="26"/>
          <w:szCs w:val="26"/>
        </w:rPr>
      </w:pPr>
      <w:r w:rsidRPr="000906EF">
        <w:rPr>
          <w:sz w:val="26"/>
          <w:szCs w:val="26"/>
        </w:rPr>
        <w:t xml:space="preserve">4.2. Основанием для восстановления  несовершеннолетнего обучающегося (воспитанника) является </w:t>
      </w:r>
      <w:r>
        <w:rPr>
          <w:sz w:val="26"/>
          <w:szCs w:val="26"/>
        </w:rPr>
        <w:t>распорядительный акт (приказ) М</w:t>
      </w:r>
      <w:r w:rsidRPr="000906EF">
        <w:rPr>
          <w:sz w:val="26"/>
          <w:szCs w:val="26"/>
        </w:rPr>
        <w:t>ДОУ, осуществляющего образовательную деятельность, о восстановлении.</w:t>
      </w:r>
    </w:p>
    <w:p w:rsidR="00B40009" w:rsidRPr="000906EF" w:rsidRDefault="00B40009" w:rsidP="00B40009">
      <w:pPr>
        <w:pStyle w:val="a6"/>
        <w:spacing w:before="0" w:beforeAutospacing="0" w:after="0" w:afterAutospacing="0"/>
        <w:ind w:firstLine="567"/>
        <w:jc w:val="both"/>
        <w:rPr>
          <w:sz w:val="26"/>
          <w:szCs w:val="26"/>
        </w:rPr>
      </w:pPr>
      <w:r w:rsidRPr="000906EF">
        <w:rPr>
          <w:sz w:val="26"/>
          <w:szCs w:val="26"/>
        </w:rPr>
        <w:t>4.3. Права и обязанности участников образовательного процесса, предусмотренные,  законодательством об об</w:t>
      </w:r>
      <w:r>
        <w:rPr>
          <w:sz w:val="26"/>
          <w:szCs w:val="26"/>
        </w:rPr>
        <w:t>разовании и локальными актами М</w:t>
      </w:r>
      <w:r w:rsidRPr="000906EF">
        <w:rPr>
          <w:sz w:val="26"/>
          <w:szCs w:val="26"/>
        </w:rPr>
        <w:t xml:space="preserve">ДОУ возникают с даты восстановлении  несовершеннолетнего </w:t>
      </w:r>
      <w:r>
        <w:rPr>
          <w:sz w:val="26"/>
          <w:szCs w:val="26"/>
        </w:rPr>
        <w:t>обучающегося (воспитанника) в М</w:t>
      </w:r>
      <w:r w:rsidRPr="000906EF">
        <w:rPr>
          <w:sz w:val="26"/>
          <w:szCs w:val="26"/>
        </w:rPr>
        <w:t>ДОУ.</w:t>
      </w:r>
    </w:p>
    <w:p w:rsidR="00B40009" w:rsidRPr="000906EF" w:rsidRDefault="00B40009" w:rsidP="00B40009">
      <w:pPr>
        <w:pStyle w:val="a6"/>
        <w:spacing w:before="0" w:beforeAutospacing="0" w:after="0" w:afterAutospacing="0"/>
        <w:ind w:firstLine="567"/>
        <w:jc w:val="both"/>
        <w:rPr>
          <w:sz w:val="26"/>
          <w:szCs w:val="26"/>
        </w:rPr>
      </w:pPr>
      <w:r w:rsidRPr="000906EF">
        <w:rPr>
          <w:sz w:val="26"/>
          <w:szCs w:val="26"/>
        </w:rPr>
        <w:t> </w:t>
      </w:r>
    </w:p>
    <w:p w:rsidR="00B40009" w:rsidRPr="000906EF" w:rsidRDefault="00B40009" w:rsidP="00B40009">
      <w:pPr>
        <w:pStyle w:val="a6"/>
        <w:spacing w:before="0" w:beforeAutospacing="0" w:after="0" w:afterAutospacing="0"/>
        <w:ind w:firstLine="567"/>
        <w:jc w:val="both"/>
        <w:rPr>
          <w:sz w:val="26"/>
          <w:szCs w:val="26"/>
        </w:rPr>
      </w:pPr>
    </w:p>
    <w:p w:rsidR="00B40009" w:rsidRPr="000906EF" w:rsidRDefault="00B40009" w:rsidP="00B40009">
      <w:pPr>
        <w:pStyle w:val="a6"/>
        <w:spacing w:before="0" w:beforeAutospacing="0" w:after="0" w:afterAutospacing="0"/>
        <w:ind w:firstLine="567"/>
        <w:jc w:val="both"/>
        <w:rPr>
          <w:sz w:val="26"/>
          <w:szCs w:val="26"/>
        </w:rPr>
      </w:pPr>
    </w:p>
    <w:p w:rsidR="00B40009" w:rsidRPr="000906EF" w:rsidRDefault="00B40009" w:rsidP="00B40009">
      <w:pPr>
        <w:spacing w:after="0" w:line="240" w:lineRule="auto"/>
        <w:ind w:firstLine="567"/>
        <w:rPr>
          <w:rFonts w:ascii="Times New Roman" w:hAnsi="Times New Roman" w:cs="Times New Roman"/>
          <w:sz w:val="26"/>
          <w:szCs w:val="26"/>
          <w:highlight w:val="yellow"/>
        </w:rPr>
      </w:pPr>
    </w:p>
    <w:p w:rsidR="00B40009" w:rsidRPr="000906EF" w:rsidRDefault="00B40009" w:rsidP="00B40009">
      <w:pPr>
        <w:spacing w:after="0" w:line="240" w:lineRule="auto"/>
        <w:ind w:firstLine="567"/>
        <w:rPr>
          <w:rFonts w:ascii="Times New Roman" w:hAnsi="Times New Roman" w:cs="Times New Roman"/>
          <w:sz w:val="26"/>
          <w:szCs w:val="26"/>
        </w:rPr>
      </w:pPr>
      <w:r w:rsidRPr="000906EF">
        <w:rPr>
          <w:rFonts w:ascii="Times New Roman" w:hAnsi="Times New Roman" w:cs="Times New Roman"/>
          <w:sz w:val="26"/>
          <w:szCs w:val="26"/>
          <w:highlight w:val="yellow"/>
        </w:rPr>
        <w:t xml:space="preserve"> </w:t>
      </w:r>
    </w:p>
    <w:p w:rsidR="00B40009" w:rsidRDefault="00B40009" w:rsidP="00B40009">
      <w:pPr>
        <w:spacing w:after="0" w:line="240" w:lineRule="auto"/>
      </w:pPr>
    </w:p>
    <w:p w:rsidR="00B40009" w:rsidRDefault="00B40009" w:rsidP="00B40009">
      <w:pPr>
        <w:spacing w:after="0" w:line="240" w:lineRule="auto"/>
      </w:pPr>
    </w:p>
    <w:p w:rsidR="00EC4D37" w:rsidRDefault="00EC4D37" w:rsidP="00B40009">
      <w:pPr>
        <w:spacing w:after="0" w:line="240" w:lineRule="auto"/>
      </w:pPr>
    </w:p>
    <w:p w:rsidR="00EC4D37" w:rsidRDefault="00EC4D37" w:rsidP="00B40009">
      <w:pPr>
        <w:spacing w:after="0" w:line="240" w:lineRule="auto"/>
      </w:pPr>
    </w:p>
    <w:p w:rsidR="00EC4D37" w:rsidRDefault="00EC4D37" w:rsidP="00B40009">
      <w:pPr>
        <w:spacing w:after="0" w:line="240" w:lineRule="auto"/>
      </w:pPr>
    </w:p>
    <w:p w:rsidR="00EC4D37" w:rsidRDefault="00EC4D37" w:rsidP="00B40009">
      <w:pPr>
        <w:spacing w:after="0" w:line="240" w:lineRule="auto"/>
      </w:pPr>
    </w:p>
    <w:p w:rsidR="00EC4D37" w:rsidRDefault="00EC4D37" w:rsidP="00B40009">
      <w:pPr>
        <w:spacing w:after="0" w:line="240" w:lineRule="auto"/>
      </w:pPr>
    </w:p>
    <w:p w:rsidR="00EC4D37" w:rsidRDefault="00EC4D37" w:rsidP="00B40009">
      <w:pPr>
        <w:spacing w:after="0" w:line="240" w:lineRule="auto"/>
      </w:pPr>
    </w:p>
    <w:p w:rsidR="00EC4D37" w:rsidRDefault="00EC4D37" w:rsidP="00B40009">
      <w:pPr>
        <w:spacing w:after="0" w:line="240" w:lineRule="auto"/>
      </w:pPr>
    </w:p>
    <w:p w:rsidR="00EC4D37" w:rsidRDefault="00EC4D37" w:rsidP="00B40009">
      <w:pPr>
        <w:spacing w:after="0" w:line="240" w:lineRule="auto"/>
      </w:pPr>
    </w:p>
    <w:p w:rsidR="00EC4D37" w:rsidRDefault="00EC4D37" w:rsidP="00B40009">
      <w:pPr>
        <w:spacing w:after="0" w:line="240" w:lineRule="auto"/>
      </w:pPr>
    </w:p>
    <w:p w:rsidR="00EC4D37" w:rsidRDefault="00EC4D37" w:rsidP="00D440E0">
      <w:pPr>
        <w:pStyle w:val="a6"/>
        <w:spacing w:before="0" w:beforeAutospacing="0" w:after="0" w:afterAutospacing="0"/>
        <w:jc w:val="both"/>
        <w:rPr>
          <w:sz w:val="26"/>
          <w:szCs w:val="26"/>
        </w:rPr>
      </w:pPr>
    </w:p>
    <w:p w:rsidR="00EC4D37" w:rsidRDefault="00EC4D37" w:rsidP="00EC4D37">
      <w:pPr>
        <w:pStyle w:val="a6"/>
        <w:spacing w:before="0" w:beforeAutospacing="0" w:after="0" w:afterAutospacing="0"/>
        <w:ind w:firstLine="567"/>
        <w:jc w:val="right"/>
        <w:rPr>
          <w:sz w:val="26"/>
          <w:szCs w:val="26"/>
        </w:rPr>
      </w:pPr>
      <w:bookmarkStart w:id="4" w:name="_Hlk503208857"/>
      <w:r>
        <w:rPr>
          <w:sz w:val="26"/>
          <w:szCs w:val="26"/>
        </w:rPr>
        <w:t>ПРИЛОЖЕНИЕ 1</w:t>
      </w:r>
    </w:p>
    <w:p w:rsidR="00EC4D37" w:rsidRDefault="00EC4D37" w:rsidP="00EC4D37">
      <w:pPr>
        <w:pStyle w:val="a6"/>
        <w:spacing w:before="0" w:beforeAutospacing="0" w:after="0" w:afterAutospacing="0"/>
        <w:ind w:firstLine="567"/>
        <w:jc w:val="right"/>
        <w:rPr>
          <w:sz w:val="26"/>
          <w:szCs w:val="26"/>
        </w:rPr>
      </w:pPr>
    </w:p>
    <w:p w:rsidR="00EC4D37" w:rsidRDefault="00EC4D37" w:rsidP="00EC4D37">
      <w:pPr>
        <w:pStyle w:val="a6"/>
        <w:spacing w:before="0" w:beforeAutospacing="0" w:after="0" w:afterAutospacing="0"/>
        <w:ind w:firstLine="567"/>
        <w:jc w:val="right"/>
        <w:rPr>
          <w:sz w:val="26"/>
          <w:szCs w:val="26"/>
        </w:rPr>
      </w:pPr>
      <w:r>
        <w:rPr>
          <w:sz w:val="26"/>
          <w:szCs w:val="26"/>
        </w:rPr>
        <w:t xml:space="preserve">к Порядку и основаниям перевода, отчисления и </w:t>
      </w:r>
    </w:p>
    <w:p w:rsidR="00EC4D37" w:rsidRDefault="00EC4D37" w:rsidP="00EC4D37">
      <w:pPr>
        <w:pStyle w:val="a6"/>
        <w:spacing w:before="0" w:beforeAutospacing="0" w:after="0" w:afterAutospacing="0"/>
        <w:ind w:firstLine="567"/>
        <w:jc w:val="right"/>
        <w:rPr>
          <w:sz w:val="26"/>
          <w:szCs w:val="26"/>
        </w:rPr>
      </w:pPr>
      <w:r>
        <w:rPr>
          <w:sz w:val="26"/>
          <w:szCs w:val="26"/>
        </w:rPr>
        <w:t xml:space="preserve">восстановления </w:t>
      </w:r>
      <w:proofErr w:type="gramStart"/>
      <w:r>
        <w:rPr>
          <w:sz w:val="26"/>
          <w:szCs w:val="26"/>
        </w:rPr>
        <w:t>обучающихся</w:t>
      </w:r>
      <w:proofErr w:type="gramEnd"/>
      <w:r>
        <w:rPr>
          <w:sz w:val="26"/>
          <w:szCs w:val="26"/>
        </w:rPr>
        <w:t xml:space="preserve"> </w:t>
      </w:r>
      <w:bookmarkStart w:id="5" w:name="_Hlk503209126"/>
      <w:r>
        <w:rPr>
          <w:sz w:val="26"/>
          <w:szCs w:val="26"/>
        </w:rPr>
        <w:t xml:space="preserve">муниципального </w:t>
      </w:r>
    </w:p>
    <w:p w:rsidR="00EC4D37" w:rsidRDefault="00EC4D37" w:rsidP="00EC4D37">
      <w:pPr>
        <w:pStyle w:val="a6"/>
        <w:spacing w:before="0" w:beforeAutospacing="0" w:after="0" w:afterAutospacing="0"/>
        <w:ind w:firstLine="567"/>
        <w:jc w:val="right"/>
        <w:rPr>
          <w:sz w:val="26"/>
          <w:szCs w:val="26"/>
        </w:rPr>
      </w:pPr>
      <w:r>
        <w:rPr>
          <w:sz w:val="26"/>
          <w:szCs w:val="26"/>
        </w:rPr>
        <w:t xml:space="preserve">автономного дошкольного образовательного </w:t>
      </w:r>
    </w:p>
    <w:p w:rsidR="00EC4D37" w:rsidRDefault="00EC4D37" w:rsidP="00EC4D37">
      <w:pPr>
        <w:pStyle w:val="a6"/>
        <w:spacing w:before="0" w:beforeAutospacing="0" w:after="0" w:afterAutospacing="0"/>
        <w:ind w:firstLine="567"/>
        <w:jc w:val="right"/>
        <w:rPr>
          <w:sz w:val="26"/>
          <w:szCs w:val="26"/>
        </w:rPr>
      </w:pPr>
      <w:r>
        <w:rPr>
          <w:sz w:val="26"/>
          <w:szCs w:val="26"/>
        </w:rPr>
        <w:t>учреждения «Детский сад № 38»</w:t>
      </w:r>
      <w:bookmarkEnd w:id="4"/>
      <w:bookmarkEnd w:id="5"/>
    </w:p>
    <w:p w:rsidR="00EC4D37" w:rsidRDefault="00EC4D37" w:rsidP="00EC4D37">
      <w:pPr>
        <w:pStyle w:val="a6"/>
        <w:spacing w:before="0" w:beforeAutospacing="0" w:after="0" w:afterAutospacing="0"/>
        <w:ind w:firstLine="567"/>
        <w:jc w:val="right"/>
        <w:rPr>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962"/>
      </w:tblGrid>
      <w:tr w:rsidR="00EC4D37" w:rsidRPr="00EC4D37" w:rsidTr="00EC4D37">
        <w:tc>
          <w:tcPr>
            <w:tcW w:w="4785" w:type="dxa"/>
            <w:tcBorders>
              <w:top w:val="single" w:sz="4" w:space="0" w:color="auto"/>
              <w:left w:val="single" w:sz="4" w:space="0" w:color="auto"/>
              <w:bottom w:val="single" w:sz="4" w:space="0" w:color="auto"/>
              <w:right w:val="single" w:sz="4" w:space="0" w:color="auto"/>
            </w:tcBorders>
          </w:tcPr>
          <w:p w:rsidR="00EC4D37" w:rsidRPr="00EC4D37" w:rsidRDefault="00EC4D37">
            <w:pPr>
              <w:spacing w:after="0" w:line="240" w:lineRule="auto"/>
              <w:rPr>
                <w:rFonts w:ascii="Times New Roman" w:hAnsi="Times New Roman" w:cs="Times New Roman"/>
              </w:rPr>
            </w:pPr>
            <w:r w:rsidRPr="00EC4D37">
              <w:rPr>
                <w:rFonts w:ascii="Times New Roman" w:hAnsi="Times New Roman" w:cs="Times New Roman"/>
              </w:rPr>
              <w:t>Приказ о</w:t>
            </w:r>
            <w:r>
              <w:rPr>
                <w:rFonts w:ascii="Times New Roman" w:hAnsi="Times New Roman" w:cs="Times New Roman"/>
              </w:rPr>
              <w:t>б</w:t>
            </w:r>
            <w:r w:rsidRPr="00EC4D37">
              <w:rPr>
                <w:rFonts w:ascii="Times New Roman" w:hAnsi="Times New Roman" w:cs="Times New Roman"/>
              </w:rPr>
              <w:t xml:space="preserve"> отчислении</w:t>
            </w:r>
          </w:p>
          <w:p w:rsidR="00EC4D37" w:rsidRPr="00EC4D37" w:rsidRDefault="00EC4D37">
            <w:pPr>
              <w:spacing w:after="0" w:line="240" w:lineRule="auto"/>
              <w:rPr>
                <w:rFonts w:ascii="Times New Roman" w:hAnsi="Times New Roman" w:cs="Times New Roman"/>
              </w:rPr>
            </w:pPr>
          </w:p>
          <w:p w:rsidR="00EC4D37" w:rsidRPr="00EC4D37" w:rsidRDefault="00EC4D37">
            <w:pPr>
              <w:spacing w:after="0" w:line="240" w:lineRule="auto"/>
              <w:rPr>
                <w:rFonts w:ascii="Times New Roman" w:hAnsi="Times New Roman" w:cs="Times New Roman"/>
              </w:rPr>
            </w:pPr>
            <w:r w:rsidRPr="00EC4D37">
              <w:rPr>
                <w:rFonts w:ascii="Times New Roman" w:hAnsi="Times New Roman" w:cs="Times New Roman"/>
              </w:rPr>
              <w:t>От________________№___________</w:t>
            </w:r>
          </w:p>
        </w:tc>
        <w:tc>
          <w:tcPr>
            <w:tcW w:w="4962" w:type="dxa"/>
            <w:tcBorders>
              <w:top w:val="single" w:sz="4" w:space="0" w:color="auto"/>
              <w:left w:val="single" w:sz="4" w:space="0" w:color="auto"/>
              <w:bottom w:val="single" w:sz="4" w:space="0" w:color="auto"/>
              <w:right w:val="single" w:sz="4" w:space="0" w:color="auto"/>
            </w:tcBorders>
          </w:tcPr>
          <w:p w:rsidR="00EC4D37" w:rsidRPr="00EC4D37" w:rsidRDefault="00EC4D37">
            <w:pPr>
              <w:spacing w:after="0" w:line="240" w:lineRule="auto"/>
              <w:rPr>
                <w:rFonts w:ascii="Times New Roman" w:hAnsi="Times New Roman" w:cs="Times New Roman"/>
              </w:rPr>
            </w:pPr>
            <w:r w:rsidRPr="00EC4D37">
              <w:rPr>
                <w:rFonts w:ascii="Times New Roman" w:hAnsi="Times New Roman" w:cs="Times New Roman"/>
              </w:rPr>
              <w:lastRenderedPageBreak/>
              <w:t xml:space="preserve">                               Заведующему МАДОУ</w:t>
            </w:r>
          </w:p>
          <w:p w:rsidR="00EC4D37" w:rsidRPr="00EC4D37" w:rsidRDefault="00EC4D37">
            <w:pPr>
              <w:spacing w:after="0" w:line="240" w:lineRule="auto"/>
              <w:rPr>
                <w:rFonts w:ascii="Times New Roman" w:hAnsi="Times New Roman" w:cs="Times New Roman"/>
              </w:rPr>
            </w:pPr>
            <w:r w:rsidRPr="00EC4D37">
              <w:rPr>
                <w:rFonts w:ascii="Times New Roman" w:hAnsi="Times New Roman" w:cs="Times New Roman"/>
              </w:rPr>
              <w:lastRenderedPageBreak/>
              <w:t xml:space="preserve">                              «Детский сад № </w:t>
            </w:r>
            <w:r>
              <w:rPr>
                <w:rFonts w:ascii="Times New Roman" w:hAnsi="Times New Roman" w:cs="Times New Roman"/>
              </w:rPr>
              <w:t>38</w:t>
            </w:r>
            <w:r w:rsidRPr="00EC4D37">
              <w:rPr>
                <w:rFonts w:ascii="Times New Roman" w:hAnsi="Times New Roman" w:cs="Times New Roman"/>
              </w:rPr>
              <w:t>»</w:t>
            </w:r>
          </w:p>
          <w:p w:rsidR="00EC4D37" w:rsidRPr="00EC4D37" w:rsidRDefault="00EC4D37">
            <w:pPr>
              <w:spacing w:after="0" w:line="240" w:lineRule="auto"/>
              <w:rPr>
                <w:rFonts w:ascii="Times New Roman" w:hAnsi="Times New Roman" w:cs="Times New Roman"/>
              </w:rPr>
            </w:pPr>
            <w:r w:rsidRPr="00EC4D37">
              <w:rPr>
                <w:rFonts w:ascii="Times New Roman" w:hAnsi="Times New Roman" w:cs="Times New Roman"/>
              </w:rPr>
              <w:t xml:space="preserve">                               </w:t>
            </w:r>
            <w:proofErr w:type="spellStart"/>
            <w:r>
              <w:rPr>
                <w:rFonts w:ascii="Times New Roman" w:hAnsi="Times New Roman" w:cs="Times New Roman"/>
              </w:rPr>
              <w:t>Л.П.Калининой</w:t>
            </w:r>
            <w:proofErr w:type="spellEnd"/>
          </w:p>
          <w:p w:rsidR="00EC4D37" w:rsidRPr="00EC4D37" w:rsidRDefault="00EC4D37">
            <w:pPr>
              <w:spacing w:after="0" w:line="240" w:lineRule="auto"/>
              <w:rPr>
                <w:rFonts w:ascii="Times New Roman" w:hAnsi="Times New Roman" w:cs="Times New Roman"/>
              </w:rPr>
            </w:pPr>
          </w:p>
          <w:p w:rsidR="00EC4D37" w:rsidRPr="00EC4D37" w:rsidRDefault="00EC4D37">
            <w:pPr>
              <w:spacing w:after="0" w:line="240" w:lineRule="auto"/>
              <w:rPr>
                <w:rFonts w:ascii="Times New Roman" w:hAnsi="Times New Roman" w:cs="Times New Roman"/>
              </w:rPr>
            </w:pPr>
            <w:r w:rsidRPr="00EC4D37">
              <w:rPr>
                <w:rFonts w:ascii="Times New Roman" w:hAnsi="Times New Roman" w:cs="Times New Roman"/>
              </w:rPr>
              <w:t xml:space="preserve">                              от________________________</w:t>
            </w:r>
          </w:p>
          <w:p w:rsidR="00EC4D37" w:rsidRPr="00EC4D37" w:rsidRDefault="00EC4D37">
            <w:pPr>
              <w:spacing w:after="0" w:line="240" w:lineRule="auto"/>
              <w:rPr>
                <w:rFonts w:ascii="Times New Roman" w:hAnsi="Times New Roman" w:cs="Times New Roman"/>
              </w:rPr>
            </w:pPr>
          </w:p>
          <w:p w:rsidR="00EC4D37" w:rsidRPr="00EC4D37" w:rsidRDefault="00EC4D37">
            <w:pPr>
              <w:spacing w:after="0" w:line="240" w:lineRule="auto"/>
              <w:rPr>
                <w:rFonts w:ascii="Times New Roman" w:hAnsi="Times New Roman" w:cs="Times New Roman"/>
              </w:rPr>
            </w:pPr>
            <w:r w:rsidRPr="00EC4D37">
              <w:rPr>
                <w:rFonts w:ascii="Times New Roman" w:hAnsi="Times New Roman" w:cs="Times New Roman"/>
              </w:rPr>
              <w:t xml:space="preserve">                              __________________________</w:t>
            </w:r>
          </w:p>
          <w:p w:rsidR="00EC4D37" w:rsidRPr="00EC4D37" w:rsidRDefault="00EC4D37">
            <w:pPr>
              <w:spacing w:after="0" w:line="240" w:lineRule="auto"/>
              <w:rPr>
                <w:rFonts w:ascii="Times New Roman" w:hAnsi="Times New Roman" w:cs="Times New Roman"/>
              </w:rPr>
            </w:pPr>
            <w:r w:rsidRPr="00EC4D37">
              <w:rPr>
                <w:rFonts w:ascii="Times New Roman" w:hAnsi="Times New Roman" w:cs="Times New Roman"/>
              </w:rPr>
              <w:t xml:space="preserve">                                                      (Ф. И. О.)</w:t>
            </w:r>
          </w:p>
        </w:tc>
      </w:tr>
    </w:tbl>
    <w:p w:rsidR="00EC4D37" w:rsidRDefault="00EC4D37" w:rsidP="00EC4D37">
      <w:pPr>
        <w:rPr>
          <w:rFonts w:ascii="Calibri" w:hAnsi="Calibri"/>
        </w:rPr>
      </w:pPr>
    </w:p>
    <w:p w:rsidR="00EC4D37" w:rsidRPr="00EC4D37" w:rsidRDefault="00EC4D37" w:rsidP="00EC4D37">
      <w:pPr>
        <w:jc w:val="center"/>
        <w:rPr>
          <w:rFonts w:ascii="Traditional Arabic" w:hAnsi="Traditional Arabic" w:cs="Traditional Arabic"/>
        </w:rPr>
      </w:pPr>
      <w:r w:rsidRPr="00EC4D37">
        <w:rPr>
          <w:rFonts w:ascii="Times New Roman" w:hAnsi="Times New Roman" w:cs="Times New Roman"/>
        </w:rPr>
        <w:t>Заявление</w:t>
      </w:r>
    </w:p>
    <w:p w:rsidR="00EC4D37" w:rsidRPr="00EC4D37" w:rsidRDefault="00EC4D37" w:rsidP="00EC4D37">
      <w:pPr>
        <w:rPr>
          <w:rFonts w:ascii="Traditional Arabic" w:hAnsi="Traditional Arabic" w:cs="Traditional Arabic"/>
        </w:rPr>
      </w:pPr>
      <w:r w:rsidRPr="00EC4D37">
        <w:rPr>
          <w:rFonts w:ascii="Times New Roman" w:hAnsi="Times New Roman" w:cs="Times New Roman"/>
        </w:rPr>
        <w:t>Прошу</w:t>
      </w:r>
      <w:r w:rsidRPr="00EC4D37">
        <w:rPr>
          <w:rFonts w:ascii="Traditional Arabic" w:hAnsi="Traditional Arabic" w:cs="Traditional Arabic"/>
        </w:rPr>
        <w:t xml:space="preserve"> </w:t>
      </w:r>
      <w:r w:rsidRPr="00EC4D37">
        <w:rPr>
          <w:rFonts w:ascii="Times New Roman" w:hAnsi="Times New Roman" w:cs="Times New Roman"/>
        </w:rPr>
        <w:t>отчислить</w:t>
      </w:r>
      <w:r w:rsidRPr="00EC4D37">
        <w:rPr>
          <w:rFonts w:ascii="Traditional Arabic" w:hAnsi="Traditional Arabic" w:cs="Traditional Arabic"/>
        </w:rPr>
        <w:t xml:space="preserve"> </w:t>
      </w:r>
      <w:r w:rsidRPr="00EC4D37">
        <w:rPr>
          <w:rFonts w:ascii="Times New Roman" w:hAnsi="Times New Roman" w:cs="Times New Roman"/>
        </w:rPr>
        <w:t>моего</w:t>
      </w:r>
      <w:r w:rsidRPr="00EC4D37">
        <w:rPr>
          <w:rFonts w:ascii="Traditional Arabic" w:hAnsi="Traditional Arabic" w:cs="Traditional Arabic"/>
        </w:rPr>
        <w:t xml:space="preserve"> </w:t>
      </w:r>
      <w:r w:rsidRPr="00EC4D37">
        <w:rPr>
          <w:rFonts w:ascii="Times New Roman" w:hAnsi="Times New Roman" w:cs="Times New Roman"/>
        </w:rPr>
        <w:t>ребенка</w:t>
      </w:r>
      <w:r w:rsidRPr="00EC4D37">
        <w:rPr>
          <w:rFonts w:ascii="Traditional Arabic" w:hAnsi="Traditional Arabic" w:cs="Traditional Arabic"/>
        </w:rPr>
        <w:t>________________________________________________________</w:t>
      </w:r>
    </w:p>
    <w:p w:rsidR="00EC4D37" w:rsidRPr="00EC4D37" w:rsidRDefault="00EC4D37" w:rsidP="00EC4D37">
      <w:pPr>
        <w:rPr>
          <w:rFonts w:ascii="Traditional Arabic" w:hAnsi="Traditional Arabic" w:cs="Traditional Arabic"/>
        </w:rPr>
      </w:pPr>
      <w:r w:rsidRPr="00EC4D37">
        <w:rPr>
          <w:rFonts w:ascii="Traditional Arabic" w:hAnsi="Traditional Arabic" w:cs="Traditional Arabic"/>
        </w:rPr>
        <w:t>___________________________________________________________________________________</w:t>
      </w:r>
    </w:p>
    <w:p w:rsidR="00EC4D37" w:rsidRPr="00EC4D37" w:rsidRDefault="00EC4D37" w:rsidP="00EC4D37">
      <w:pPr>
        <w:jc w:val="center"/>
        <w:rPr>
          <w:rFonts w:ascii="Traditional Arabic" w:hAnsi="Traditional Arabic" w:cs="Traditional Arabic"/>
        </w:rPr>
      </w:pPr>
      <w:r w:rsidRPr="00EC4D37">
        <w:rPr>
          <w:rFonts w:ascii="Traditional Arabic" w:hAnsi="Traditional Arabic" w:cs="Traditional Arabic"/>
        </w:rPr>
        <w:t>(</w:t>
      </w:r>
      <w:r w:rsidRPr="00EC4D37">
        <w:rPr>
          <w:rFonts w:ascii="Times New Roman" w:hAnsi="Times New Roman" w:cs="Times New Roman"/>
        </w:rPr>
        <w:t>Ф</w:t>
      </w:r>
      <w:r w:rsidRPr="00EC4D37">
        <w:rPr>
          <w:rFonts w:ascii="Traditional Arabic" w:hAnsi="Traditional Arabic" w:cs="Traditional Arabic"/>
        </w:rPr>
        <w:t xml:space="preserve">. </w:t>
      </w:r>
      <w:r w:rsidRPr="00EC4D37">
        <w:rPr>
          <w:rFonts w:ascii="Times New Roman" w:hAnsi="Times New Roman" w:cs="Times New Roman"/>
        </w:rPr>
        <w:t>И</w:t>
      </w:r>
      <w:r w:rsidRPr="00EC4D37">
        <w:rPr>
          <w:rFonts w:ascii="Traditional Arabic" w:hAnsi="Traditional Arabic" w:cs="Traditional Arabic"/>
        </w:rPr>
        <w:t xml:space="preserve">. </w:t>
      </w:r>
      <w:r w:rsidRPr="00EC4D37">
        <w:rPr>
          <w:rFonts w:ascii="Times New Roman" w:hAnsi="Times New Roman" w:cs="Times New Roman"/>
        </w:rPr>
        <w:t>О</w:t>
      </w:r>
      <w:r w:rsidRPr="00EC4D37">
        <w:rPr>
          <w:rFonts w:ascii="Traditional Arabic" w:hAnsi="Traditional Arabic" w:cs="Traditional Arabic"/>
        </w:rPr>
        <w:t xml:space="preserve">. </w:t>
      </w:r>
      <w:r w:rsidRPr="00EC4D37">
        <w:rPr>
          <w:rFonts w:ascii="Times New Roman" w:hAnsi="Times New Roman" w:cs="Times New Roman"/>
        </w:rPr>
        <w:t>ребенка</w:t>
      </w:r>
      <w:r w:rsidRPr="00EC4D37">
        <w:rPr>
          <w:rFonts w:ascii="Traditional Arabic" w:hAnsi="Traditional Arabic" w:cs="Traditional Arabic"/>
        </w:rPr>
        <w:t xml:space="preserve">, </w:t>
      </w:r>
      <w:r w:rsidRPr="00EC4D37">
        <w:rPr>
          <w:rFonts w:ascii="Times New Roman" w:hAnsi="Times New Roman" w:cs="Times New Roman"/>
        </w:rPr>
        <w:t>дата</w:t>
      </w:r>
      <w:r w:rsidRPr="00EC4D37">
        <w:rPr>
          <w:rFonts w:ascii="Traditional Arabic" w:hAnsi="Traditional Arabic" w:cs="Traditional Arabic"/>
        </w:rPr>
        <w:t xml:space="preserve"> </w:t>
      </w:r>
      <w:r w:rsidRPr="00EC4D37">
        <w:rPr>
          <w:rFonts w:ascii="Times New Roman" w:hAnsi="Times New Roman" w:cs="Times New Roman"/>
        </w:rPr>
        <w:t>рождения</w:t>
      </w:r>
      <w:r w:rsidRPr="00EC4D37">
        <w:rPr>
          <w:rFonts w:ascii="Traditional Arabic" w:hAnsi="Traditional Arabic" w:cs="Traditional Arabic"/>
        </w:rPr>
        <w:t>)</w:t>
      </w:r>
    </w:p>
    <w:p w:rsidR="00EC4D37" w:rsidRPr="00EC4D37" w:rsidRDefault="00EC4D37" w:rsidP="00EC4D37">
      <w:pPr>
        <w:rPr>
          <w:rFonts w:ascii="Traditional Arabic" w:hAnsi="Traditional Arabic" w:cs="Traditional Arabic"/>
        </w:rPr>
      </w:pPr>
      <w:r w:rsidRPr="00EC4D37">
        <w:rPr>
          <w:rFonts w:ascii="Traditional Arabic" w:hAnsi="Traditional Arabic" w:cs="Traditional Arabic"/>
        </w:rPr>
        <w:t>___________________________________________________________________________________</w:t>
      </w:r>
    </w:p>
    <w:p w:rsidR="00EC4D37" w:rsidRPr="00EC4D37" w:rsidRDefault="00EC4D37" w:rsidP="00EC4D37">
      <w:pPr>
        <w:jc w:val="center"/>
        <w:rPr>
          <w:rFonts w:ascii="Traditional Arabic" w:hAnsi="Traditional Arabic" w:cs="Traditional Arabic"/>
        </w:rPr>
      </w:pPr>
      <w:r w:rsidRPr="00EC4D37">
        <w:rPr>
          <w:rFonts w:ascii="Traditional Arabic" w:hAnsi="Traditional Arabic" w:cs="Traditional Arabic"/>
        </w:rPr>
        <w:t>(</w:t>
      </w:r>
      <w:r w:rsidRPr="00EC4D37">
        <w:rPr>
          <w:rFonts w:ascii="Times New Roman" w:hAnsi="Times New Roman" w:cs="Times New Roman"/>
        </w:rPr>
        <w:t>номер</w:t>
      </w:r>
      <w:r w:rsidRPr="00EC4D37">
        <w:rPr>
          <w:rFonts w:ascii="Traditional Arabic" w:hAnsi="Traditional Arabic" w:cs="Traditional Arabic"/>
        </w:rPr>
        <w:t xml:space="preserve"> </w:t>
      </w:r>
      <w:r w:rsidRPr="00EC4D37">
        <w:rPr>
          <w:rFonts w:ascii="Times New Roman" w:hAnsi="Times New Roman" w:cs="Times New Roman"/>
        </w:rPr>
        <w:t>группы</w:t>
      </w:r>
      <w:r w:rsidRPr="00EC4D37">
        <w:rPr>
          <w:rFonts w:ascii="Traditional Arabic" w:hAnsi="Traditional Arabic" w:cs="Traditional Arabic"/>
        </w:rPr>
        <w:t xml:space="preserve">, </w:t>
      </w:r>
      <w:r w:rsidRPr="00EC4D37">
        <w:rPr>
          <w:rFonts w:ascii="Times New Roman" w:hAnsi="Times New Roman" w:cs="Times New Roman"/>
        </w:rPr>
        <w:t>направленность</w:t>
      </w:r>
      <w:r w:rsidRPr="00EC4D37">
        <w:rPr>
          <w:rFonts w:ascii="Traditional Arabic" w:hAnsi="Traditional Arabic" w:cs="Traditional Arabic"/>
        </w:rPr>
        <w:t>)</w:t>
      </w:r>
    </w:p>
    <w:p w:rsidR="00EC4D37" w:rsidRPr="00EC4D37" w:rsidRDefault="00EC4D37" w:rsidP="00EC4D37">
      <w:pPr>
        <w:rPr>
          <w:rFonts w:ascii="Traditional Arabic" w:hAnsi="Traditional Arabic" w:cs="Traditional Arabic"/>
        </w:rPr>
      </w:pPr>
      <w:r w:rsidRPr="00EC4D37">
        <w:rPr>
          <w:rFonts w:ascii="Times New Roman" w:hAnsi="Times New Roman" w:cs="Times New Roman"/>
        </w:rPr>
        <w:t>В</w:t>
      </w:r>
      <w:r w:rsidRPr="00EC4D37">
        <w:rPr>
          <w:rFonts w:ascii="Traditional Arabic" w:hAnsi="Traditional Arabic" w:cs="Traditional Arabic"/>
        </w:rPr>
        <w:t xml:space="preserve"> </w:t>
      </w:r>
      <w:r w:rsidRPr="00EC4D37">
        <w:rPr>
          <w:rFonts w:ascii="Times New Roman" w:hAnsi="Times New Roman" w:cs="Times New Roman"/>
        </w:rPr>
        <w:t>порядке</w:t>
      </w:r>
      <w:r w:rsidRPr="00EC4D37">
        <w:rPr>
          <w:rFonts w:ascii="Traditional Arabic" w:hAnsi="Traditional Arabic" w:cs="Traditional Arabic"/>
        </w:rPr>
        <w:t xml:space="preserve"> </w:t>
      </w:r>
      <w:r w:rsidRPr="00EC4D37">
        <w:rPr>
          <w:rFonts w:ascii="Times New Roman" w:hAnsi="Times New Roman" w:cs="Times New Roman"/>
        </w:rPr>
        <w:t>перевода</w:t>
      </w:r>
      <w:r w:rsidRPr="00EC4D37">
        <w:rPr>
          <w:rFonts w:ascii="Traditional Arabic" w:hAnsi="Traditional Arabic" w:cs="Traditional Arabic"/>
        </w:rPr>
        <w:t>________________________________________________________________</w:t>
      </w:r>
    </w:p>
    <w:p w:rsidR="00EC4D37" w:rsidRPr="00EC4D37" w:rsidRDefault="00EC4D37" w:rsidP="00EC4D37">
      <w:pPr>
        <w:jc w:val="center"/>
        <w:rPr>
          <w:rFonts w:ascii="Traditional Arabic" w:hAnsi="Traditional Arabic" w:cs="Traditional Arabic"/>
        </w:rPr>
      </w:pPr>
      <w:r w:rsidRPr="00EC4D37">
        <w:rPr>
          <w:rFonts w:ascii="Traditional Arabic" w:hAnsi="Traditional Arabic" w:cs="Traditional Arabic"/>
        </w:rPr>
        <w:t>(</w:t>
      </w:r>
      <w:r w:rsidRPr="00EC4D37">
        <w:rPr>
          <w:rFonts w:ascii="Times New Roman" w:hAnsi="Times New Roman" w:cs="Times New Roman"/>
        </w:rPr>
        <w:t>наименование</w:t>
      </w:r>
      <w:r w:rsidRPr="00EC4D37">
        <w:rPr>
          <w:rFonts w:ascii="Traditional Arabic" w:hAnsi="Traditional Arabic" w:cs="Traditional Arabic"/>
        </w:rPr>
        <w:t xml:space="preserve"> </w:t>
      </w:r>
      <w:r w:rsidRPr="00EC4D37">
        <w:rPr>
          <w:rFonts w:ascii="Times New Roman" w:hAnsi="Times New Roman" w:cs="Times New Roman"/>
        </w:rPr>
        <w:t>организации</w:t>
      </w:r>
      <w:r w:rsidRPr="00EC4D37">
        <w:rPr>
          <w:rFonts w:ascii="Traditional Arabic" w:hAnsi="Traditional Arabic" w:cs="Traditional Arabic"/>
        </w:rPr>
        <w:t xml:space="preserve">, </w:t>
      </w:r>
      <w:r w:rsidRPr="00EC4D37">
        <w:rPr>
          <w:rFonts w:ascii="Times New Roman" w:hAnsi="Times New Roman" w:cs="Times New Roman"/>
        </w:rPr>
        <w:t>куда</w:t>
      </w:r>
      <w:r w:rsidRPr="00EC4D37">
        <w:rPr>
          <w:rFonts w:ascii="Traditional Arabic" w:hAnsi="Traditional Arabic" w:cs="Traditional Arabic"/>
        </w:rPr>
        <w:t xml:space="preserve"> </w:t>
      </w:r>
      <w:r w:rsidRPr="00EC4D37">
        <w:rPr>
          <w:rFonts w:ascii="Times New Roman" w:hAnsi="Times New Roman" w:cs="Times New Roman"/>
        </w:rPr>
        <w:t>переводится</w:t>
      </w:r>
      <w:r w:rsidRPr="00EC4D37">
        <w:rPr>
          <w:rFonts w:ascii="Traditional Arabic" w:hAnsi="Traditional Arabic" w:cs="Traditional Arabic"/>
        </w:rPr>
        <w:t xml:space="preserve"> </w:t>
      </w:r>
      <w:r w:rsidRPr="00EC4D37">
        <w:rPr>
          <w:rFonts w:ascii="Times New Roman" w:hAnsi="Times New Roman" w:cs="Times New Roman"/>
        </w:rPr>
        <w:t>ребенок</w:t>
      </w:r>
      <w:r w:rsidRPr="00EC4D37">
        <w:rPr>
          <w:rFonts w:ascii="Traditional Arabic" w:hAnsi="Traditional Arabic" w:cs="Traditional Arabic"/>
        </w:rPr>
        <w:t>)</w:t>
      </w:r>
    </w:p>
    <w:p w:rsidR="00EC4D37" w:rsidRPr="00EC4D37" w:rsidRDefault="00EC4D37" w:rsidP="00EC4D37">
      <w:pPr>
        <w:rPr>
          <w:rFonts w:ascii="Traditional Arabic" w:hAnsi="Traditional Arabic" w:cs="Traditional Arabic"/>
        </w:rPr>
      </w:pPr>
      <w:r w:rsidRPr="00EC4D37">
        <w:rPr>
          <w:rFonts w:ascii="Traditional Arabic" w:hAnsi="Traditional Arabic" w:cs="Traditional Arabic"/>
        </w:rPr>
        <w:t>__________________________________________________________________________________</w:t>
      </w:r>
    </w:p>
    <w:p w:rsidR="00EC4D37" w:rsidRDefault="00EC4D37" w:rsidP="00EC4D37">
      <w:pPr>
        <w:jc w:val="center"/>
        <w:rPr>
          <w:rFonts w:cs="Traditional Arabic"/>
        </w:rPr>
      </w:pPr>
      <w:r w:rsidRPr="00EC4D37">
        <w:rPr>
          <w:rFonts w:ascii="Traditional Arabic" w:hAnsi="Traditional Arabic" w:cs="Traditional Arabic"/>
        </w:rPr>
        <w:t>(</w:t>
      </w:r>
      <w:r w:rsidRPr="00EC4D37">
        <w:rPr>
          <w:rFonts w:ascii="Times New Roman" w:hAnsi="Times New Roman" w:cs="Times New Roman"/>
        </w:rPr>
        <w:t>населенный</w:t>
      </w:r>
      <w:r w:rsidRPr="00EC4D37">
        <w:rPr>
          <w:rFonts w:ascii="Traditional Arabic" w:hAnsi="Traditional Arabic" w:cs="Traditional Arabic"/>
        </w:rPr>
        <w:t xml:space="preserve"> </w:t>
      </w:r>
      <w:r w:rsidRPr="00EC4D37">
        <w:rPr>
          <w:rFonts w:ascii="Times New Roman" w:hAnsi="Times New Roman" w:cs="Times New Roman"/>
        </w:rPr>
        <w:t>пункт</w:t>
      </w:r>
      <w:r w:rsidRPr="00EC4D37">
        <w:rPr>
          <w:rFonts w:ascii="Traditional Arabic" w:hAnsi="Traditional Arabic" w:cs="Traditional Arabic"/>
        </w:rPr>
        <w:t xml:space="preserve">, </w:t>
      </w:r>
      <w:r w:rsidRPr="00EC4D37">
        <w:rPr>
          <w:rFonts w:ascii="Times New Roman" w:hAnsi="Times New Roman" w:cs="Times New Roman"/>
        </w:rPr>
        <w:t>муниципальное</w:t>
      </w:r>
      <w:r w:rsidRPr="00EC4D37">
        <w:rPr>
          <w:rFonts w:ascii="Traditional Arabic" w:hAnsi="Traditional Arabic" w:cs="Traditional Arabic"/>
        </w:rPr>
        <w:t xml:space="preserve"> </w:t>
      </w:r>
      <w:r w:rsidRPr="00EC4D37">
        <w:rPr>
          <w:rFonts w:ascii="Times New Roman" w:hAnsi="Times New Roman" w:cs="Times New Roman"/>
        </w:rPr>
        <w:t>образование</w:t>
      </w:r>
      <w:r w:rsidRPr="00EC4D37">
        <w:rPr>
          <w:rFonts w:ascii="Traditional Arabic" w:hAnsi="Traditional Arabic" w:cs="Traditional Arabic"/>
        </w:rPr>
        <w:t xml:space="preserve">, </w:t>
      </w:r>
      <w:r w:rsidRPr="00EC4D37">
        <w:rPr>
          <w:rFonts w:ascii="Times New Roman" w:hAnsi="Times New Roman" w:cs="Times New Roman"/>
        </w:rPr>
        <w:t>субъект</w:t>
      </w:r>
      <w:r w:rsidRPr="00EC4D37">
        <w:rPr>
          <w:rFonts w:ascii="Traditional Arabic" w:hAnsi="Traditional Arabic" w:cs="Traditional Arabic"/>
        </w:rPr>
        <w:t xml:space="preserve"> </w:t>
      </w:r>
      <w:r w:rsidRPr="00EC4D37">
        <w:rPr>
          <w:rFonts w:ascii="Times New Roman" w:hAnsi="Times New Roman" w:cs="Times New Roman"/>
        </w:rPr>
        <w:t>РФ</w:t>
      </w:r>
      <w:r w:rsidRPr="00EC4D37">
        <w:rPr>
          <w:rFonts w:ascii="Traditional Arabic" w:hAnsi="Traditional Arabic" w:cs="Traditional Arabic"/>
        </w:rPr>
        <w:t>)</w:t>
      </w:r>
    </w:p>
    <w:p w:rsidR="00EC4D37" w:rsidRPr="00EC4D37" w:rsidRDefault="00EC4D37" w:rsidP="00EC4D37">
      <w:pPr>
        <w:jc w:val="center"/>
        <w:rPr>
          <w:rFonts w:cs="Traditional Arabic"/>
        </w:rPr>
      </w:pPr>
    </w:p>
    <w:p w:rsidR="00EC4D37" w:rsidRPr="00EC4D37" w:rsidRDefault="00EC4D37" w:rsidP="00EC4D37">
      <w:pPr>
        <w:rPr>
          <w:rFonts w:ascii="Traditional Arabic" w:hAnsi="Traditional Arabic" w:cs="Traditional Arabic"/>
        </w:rPr>
      </w:pPr>
      <w:r w:rsidRPr="00EC4D37">
        <w:rPr>
          <w:rFonts w:ascii="Traditional Arabic" w:hAnsi="Traditional Arabic" w:cs="Traditional Arabic"/>
        </w:rPr>
        <w:t>«_____» _____________20_______</w:t>
      </w:r>
      <w:r w:rsidRPr="00EC4D37">
        <w:rPr>
          <w:rFonts w:ascii="Times New Roman" w:hAnsi="Times New Roman" w:cs="Times New Roman"/>
        </w:rPr>
        <w:t>года</w:t>
      </w:r>
      <w:r w:rsidRPr="00EC4D37">
        <w:rPr>
          <w:rFonts w:ascii="Traditional Arabic" w:hAnsi="Traditional Arabic" w:cs="Traditional Arabic"/>
        </w:rPr>
        <w:t xml:space="preserve">                                         ___________/____________________/</w:t>
      </w:r>
    </w:p>
    <w:p w:rsidR="00EC4D37" w:rsidRPr="00EC4D37" w:rsidRDefault="00EC4D37" w:rsidP="00EC4D37">
      <w:pPr>
        <w:rPr>
          <w:rFonts w:ascii="Traditional Arabic" w:hAnsi="Traditional Arabic" w:cs="Traditional Arabic"/>
        </w:rPr>
      </w:pPr>
      <w:r w:rsidRPr="00EC4D37">
        <w:rPr>
          <w:rFonts w:ascii="Traditional Arabic" w:hAnsi="Traditional Arabic" w:cs="Traditional Arabic"/>
        </w:rPr>
        <w:t xml:space="preserve">                                                                                                                     (</w:t>
      </w:r>
      <w:r w:rsidRPr="00EC4D37">
        <w:rPr>
          <w:rFonts w:ascii="Times New Roman" w:hAnsi="Times New Roman" w:cs="Times New Roman"/>
        </w:rPr>
        <w:t>подпись</w:t>
      </w:r>
      <w:r w:rsidRPr="00EC4D37">
        <w:rPr>
          <w:rFonts w:ascii="Traditional Arabic" w:hAnsi="Traditional Arabic" w:cs="Traditional Arabic"/>
        </w:rPr>
        <w:t>)              (</w:t>
      </w:r>
      <w:r w:rsidRPr="00EC4D37">
        <w:rPr>
          <w:rFonts w:ascii="Times New Roman" w:hAnsi="Times New Roman" w:cs="Times New Roman"/>
        </w:rPr>
        <w:t>расшифровка</w:t>
      </w:r>
      <w:r w:rsidRPr="00EC4D37">
        <w:rPr>
          <w:rFonts w:ascii="Traditional Arabic" w:hAnsi="Traditional Arabic" w:cs="Traditional Arabic"/>
        </w:rPr>
        <w:t>)</w:t>
      </w:r>
    </w:p>
    <w:p w:rsidR="00EC4D37" w:rsidRDefault="00EC4D37" w:rsidP="00EC4D37"/>
    <w:p w:rsidR="00EC4D37" w:rsidRDefault="00EC4D37" w:rsidP="00EC4D37">
      <w:pPr>
        <w:tabs>
          <w:tab w:val="left" w:pos="6825"/>
        </w:tabs>
      </w:pPr>
      <w:r>
        <w:tab/>
      </w:r>
    </w:p>
    <w:p w:rsidR="00EC4D37" w:rsidRDefault="00EC4D37" w:rsidP="00EC4D37">
      <w:pPr>
        <w:tabs>
          <w:tab w:val="left" w:pos="6825"/>
        </w:tabs>
      </w:pPr>
    </w:p>
    <w:p w:rsidR="00EC4D37" w:rsidRDefault="00EC4D37" w:rsidP="00EC4D37">
      <w:pPr>
        <w:tabs>
          <w:tab w:val="left" w:pos="6825"/>
        </w:tabs>
      </w:pPr>
    </w:p>
    <w:p w:rsidR="00EC4D37" w:rsidRDefault="00F927EA" w:rsidP="00EC4D37">
      <w:pPr>
        <w:tabs>
          <w:tab w:val="left" w:pos="6825"/>
        </w:tabs>
      </w:pPr>
      <w:r>
        <w:t>р</w:t>
      </w:r>
    </w:p>
    <w:sectPr w:rsidR="00EC4D37" w:rsidSect="008154CB">
      <w:pgSz w:w="11906" w:h="16838"/>
      <w:pgMar w:top="851" w:right="720"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B8D"/>
    <w:multiLevelType w:val="hybridMultilevel"/>
    <w:tmpl w:val="20A251C8"/>
    <w:lvl w:ilvl="0" w:tplc="58D09FF6">
      <w:start w:val="1"/>
      <w:numFmt w:val="decimal"/>
      <w:lvlText w:val="%1."/>
      <w:lvlJc w:val="left"/>
      <w:pPr>
        <w:ind w:left="927" w:hanging="360"/>
      </w:pPr>
      <w:rPr>
        <w:rFonts w:eastAsia="Calibri"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3578E"/>
    <w:rsid w:val="00084AEF"/>
    <w:rsid w:val="0014216C"/>
    <w:rsid w:val="001C59A9"/>
    <w:rsid w:val="001D10C4"/>
    <w:rsid w:val="002342A3"/>
    <w:rsid w:val="00292ABA"/>
    <w:rsid w:val="00317D78"/>
    <w:rsid w:val="00404A9E"/>
    <w:rsid w:val="00420A1C"/>
    <w:rsid w:val="004A7787"/>
    <w:rsid w:val="00577774"/>
    <w:rsid w:val="00777BE7"/>
    <w:rsid w:val="00802EC4"/>
    <w:rsid w:val="008154CB"/>
    <w:rsid w:val="00891515"/>
    <w:rsid w:val="009009AA"/>
    <w:rsid w:val="009879B7"/>
    <w:rsid w:val="00A06DD6"/>
    <w:rsid w:val="00AC4318"/>
    <w:rsid w:val="00AE29AC"/>
    <w:rsid w:val="00AE5D11"/>
    <w:rsid w:val="00B32254"/>
    <w:rsid w:val="00B40009"/>
    <w:rsid w:val="00B9456A"/>
    <w:rsid w:val="00C3578E"/>
    <w:rsid w:val="00CC6032"/>
    <w:rsid w:val="00D440E0"/>
    <w:rsid w:val="00DB4A31"/>
    <w:rsid w:val="00E1035F"/>
    <w:rsid w:val="00EC05E4"/>
    <w:rsid w:val="00EC4D37"/>
    <w:rsid w:val="00F36383"/>
    <w:rsid w:val="00F927EA"/>
    <w:rsid w:val="00FE1D88"/>
    <w:rsid w:val="00FE6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9AC"/>
  </w:style>
  <w:style w:type="paragraph" w:styleId="1">
    <w:name w:val="heading 1"/>
    <w:basedOn w:val="a"/>
    <w:next w:val="a"/>
    <w:link w:val="10"/>
    <w:qFormat/>
    <w:rsid w:val="00F36383"/>
    <w:pPr>
      <w:keepNext/>
      <w:spacing w:after="0" w:line="240" w:lineRule="auto"/>
      <w:jc w:val="center"/>
      <w:outlineLvl w:val="0"/>
    </w:pPr>
    <w:rPr>
      <w:rFonts w:ascii="Times New Roman" w:eastAsia="Times New Roman" w:hAnsi="Times New Roman" w:cs="Times New Roman"/>
      <w:b/>
      <w:spacing w:val="6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57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578E"/>
    <w:rPr>
      <w:rFonts w:ascii="Tahoma" w:hAnsi="Tahoma" w:cs="Tahoma"/>
      <w:sz w:val="16"/>
      <w:szCs w:val="16"/>
    </w:rPr>
  </w:style>
  <w:style w:type="character" w:customStyle="1" w:styleId="10">
    <w:name w:val="Заголовок 1 Знак"/>
    <w:basedOn w:val="a0"/>
    <w:link w:val="1"/>
    <w:rsid w:val="00F36383"/>
    <w:rPr>
      <w:rFonts w:ascii="Times New Roman" w:eastAsia="Times New Roman" w:hAnsi="Times New Roman" w:cs="Times New Roman"/>
      <w:b/>
      <w:spacing w:val="60"/>
      <w:sz w:val="18"/>
      <w:szCs w:val="20"/>
    </w:rPr>
  </w:style>
  <w:style w:type="paragraph" w:customStyle="1" w:styleId="c7">
    <w:name w:val="c7"/>
    <w:basedOn w:val="a"/>
    <w:rsid w:val="00F36383"/>
    <w:pPr>
      <w:spacing w:before="90" w:after="90" w:line="240" w:lineRule="auto"/>
    </w:pPr>
    <w:rPr>
      <w:rFonts w:ascii="Times New Roman" w:eastAsia="Times New Roman" w:hAnsi="Times New Roman" w:cs="Times New Roman"/>
      <w:sz w:val="24"/>
      <w:szCs w:val="24"/>
    </w:rPr>
  </w:style>
  <w:style w:type="character" w:customStyle="1" w:styleId="c5">
    <w:name w:val="c5"/>
    <w:basedOn w:val="a0"/>
    <w:rsid w:val="00F36383"/>
  </w:style>
  <w:style w:type="character" w:styleId="a5">
    <w:name w:val="Hyperlink"/>
    <w:rsid w:val="00F36383"/>
    <w:rPr>
      <w:color w:val="0000FF"/>
      <w:u w:val="single"/>
    </w:rPr>
  </w:style>
  <w:style w:type="paragraph" w:styleId="a6">
    <w:name w:val="Normal (Web)"/>
    <w:basedOn w:val="a"/>
    <w:uiPriority w:val="99"/>
    <w:unhideWhenUsed/>
    <w:rsid w:val="00B4000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B40009"/>
    <w:pPr>
      <w:ind w:left="720"/>
      <w:contextualSpacing/>
    </w:pPr>
    <w:rPr>
      <w:rFonts w:eastAsiaTheme="minorHAnsi"/>
      <w:lang w:eastAsia="en-US"/>
    </w:rPr>
  </w:style>
  <w:style w:type="character" w:customStyle="1" w:styleId="a8">
    <w:name w:val="Гипертекстовая ссылка"/>
    <w:basedOn w:val="a0"/>
    <w:uiPriority w:val="99"/>
    <w:rsid w:val="00B40009"/>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71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B6717-4F23-497D-908B-EC73B3F6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855</Words>
  <Characters>4877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19</cp:revision>
  <cp:lastPrinted>2020-06-15T11:08:00Z</cp:lastPrinted>
  <dcterms:created xsi:type="dcterms:W3CDTF">2020-02-18T11:34:00Z</dcterms:created>
  <dcterms:modified xsi:type="dcterms:W3CDTF">2020-06-15T11:20:00Z</dcterms:modified>
</cp:coreProperties>
</file>